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180017" w14:textId="7C520796" w:rsidR="00EB3BD3" w:rsidRDefault="00633EF8" w:rsidP="000270E7">
      <w:pPr>
        <w:spacing w:after="0"/>
        <w:ind w:left="-567" w:right="-709"/>
        <w:rPr>
          <w:b/>
          <w:bCs/>
          <w:noProof/>
          <w:sz w:val="48"/>
          <w:szCs w:val="48"/>
          <w:lang w:eastAsia="de-DE"/>
        </w:rPr>
      </w:pPr>
      <w:r>
        <w:rPr>
          <w:b/>
          <w:bCs/>
          <w:noProof/>
          <w:sz w:val="48"/>
          <w:szCs w:val="48"/>
          <w:lang w:eastAsia="de-DE"/>
        </w:rPr>
        <w:t>Presseerklärung:</w:t>
      </w:r>
    </w:p>
    <w:p w14:paraId="0B223A13" w14:textId="764DBED6" w:rsidR="00EB3BD3" w:rsidRPr="006D0A2D" w:rsidRDefault="00E255FE" w:rsidP="000270E7">
      <w:pPr>
        <w:spacing w:after="0"/>
        <w:ind w:left="-567" w:right="-709"/>
        <w:rPr>
          <w:b/>
          <w:bCs/>
          <w:noProof/>
          <w:sz w:val="48"/>
          <w:szCs w:val="48"/>
          <w:lang w:eastAsia="de-DE"/>
        </w:rPr>
      </w:pPr>
      <w:r w:rsidRPr="006D0A2D">
        <w:rPr>
          <w:b/>
          <w:bCs/>
          <w:noProof/>
          <w:sz w:val="48"/>
          <w:szCs w:val="48"/>
          <w:lang w:eastAsia="de-DE"/>
        </w:rPr>
        <w:t>E-Carsharing in Bad Kreuznach</w:t>
      </w:r>
      <w:r w:rsidR="00EB3BD3" w:rsidRPr="006D0A2D">
        <w:rPr>
          <w:b/>
          <w:bCs/>
          <w:noProof/>
          <w:sz w:val="48"/>
          <w:szCs w:val="48"/>
          <w:lang w:eastAsia="de-DE"/>
        </w:rPr>
        <w:t xml:space="preserve"> -</w:t>
      </w:r>
      <w:r w:rsidR="006D0A2D">
        <w:rPr>
          <w:b/>
          <w:bCs/>
          <w:noProof/>
          <w:sz w:val="48"/>
          <w:szCs w:val="48"/>
          <w:lang w:eastAsia="de-DE"/>
        </w:rPr>
        <w:t xml:space="preserve"> w</w:t>
      </w:r>
      <w:r w:rsidR="00EB3BD3" w:rsidRPr="006D0A2D">
        <w:rPr>
          <w:b/>
          <w:bCs/>
          <w:noProof/>
          <w:sz w:val="48"/>
          <w:szCs w:val="48"/>
          <w:lang w:eastAsia="de-DE"/>
        </w:rPr>
        <w:t xml:space="preserve">ie geht es weiter </w:t>
      </w:r>
      <w:r w:rsidR="006D0A2D">
        <w:rPr>
          <w:b/>
          <w:bCs/>
          <w:noProof/>
          <w:sz w:val="48"/>
          <w:szCs w:val="48"/>
          <w:lang w:eastAsia="de-DE"/>
        </w:rPr>
        <w:t xml:space="preserve"> </w:t>
      </w:r>
      <w:r w:rsidR="00EB3BD3" w:rsidRPr="006D0A2D">
        <w:rPr>
          <w:b/>
          <w:bCs/>
          <w:noProof/>
          <w:sz w:val="48"/>
          <w:szCs w:val="48"/>
          <w:lang w:eastAsia="de-DE"/>
        </w:rPr>
        <w:t>nach dem Ende des Nahemobils?</w:t>
      </w:r>
    </w:p>
    <w:p w14:paraId="1D5D4DB7" w14:textId="62D49B3E" w:rsidR="00E255FE" w:rsidRPr="000055E1" w:rsidRDefault="00E255FE" w:rsidP="000270E7">
      <w:pPr>
        <w:spacing w:after="0"/>
        <w:ind w:left="-567" w:right="-709"/>
        <w:jc w:val="center"/>
        <w:rPr>
          <w:noProof/>
          <w:sz w:val="10"/>
          <w:szCs w:val="10"/>
          <w:lang w:eastAsia="de-DE"/>
        </w:rPr>
      </w:pPr>
    </w:p>
    <w:p w14:paraId="28ED9940" w14:textId="77777777" w:rsidR="00633EF8" w:rsidRDefault="00633EF8" w:rsidP="000270E7">
      <w:pPr>
        <w:tabs>
          <w:tab w:val="left" w:pos="6366"/>
        </w:tabs>
        <w:spacing w:after="0"/>
        <w:ind w:left="-567" w:right="-709"/>
        <w:rPr>
          <w:sz w:val="24"/>
          <w:szCs w:val="24"/>
        </w:rPr>
      </w:pPr>
      <w:r>
        <w:rPr>
          <w:sz w:val="24"/>
          <w:szCs w:val="24"/>
        </w:rPr>
        <w:t xml:space="preserve">Bei einem Pressegespräch vor dem Mobil- und Infopunkt am Bahnhof haben Klimagemeinschaft Bad Kreuznach, das Netzwerk am Turm e.V. und die Nachbarschaftsinitiative </w:t>
      </w:r>
      <w:proofErr w:type="spellStart"/>
      <w:r>
        <w:rPr>
          <w:sz w:val="24"/>
          <w:szCs w:val="24"/>
        </w:rPr>
        <w:t>schildHood</w:t>
      </w:r>
      <w:proofErr w:type="spellEnd"/>
      <w:r>
        <w:rPr>
          <w:sz w:val="24"/>
          <w:szCs w:val="24"/>
        </w:rPr>
        <w:t xml:space="preserve"> Kreuznach gemeinsam gefordert, dass sich Stadt und Stadtwerke weiter für ein E-Carsharing stark machen.</w:t>
      </w:r>
    </w:p>
    <w:p w14:paraId="7447706C" w14:textId="090FFF47" w:rsidR="00EB3BD3" w:rsidRPr="00757C99" w:rsidRDefault="00633EF8" w:rsidP="000270E7">
      <w:pPr>
        <w:tabs>
          <w:tab w:val="left" w:pos="6366"/>
        </w:tabs>
        <w:spacing w:after="0"/>
        <w:ind w:left="-567" w:right="-709"/>
        <w:rPr>
          <w:sz w:val="24"/>
          <w:szCs w:val="24"/>
        </w:rPr>
      </w:pPr>
      <w:r>
        <w:rPr>
          <w:sz w:val="24"/>
          <w:szCs w:val="24"/>
        </w:rPr>
        <w:t>Denn n</w:t>
      </w:r>
      <w:r w:rsidR="00EB3BD3" w:rsidRPr="00757C99">
        <w:rPr>
          <w:sz w:val="24"/>
          <w:szCs w:val="24"/>
        </w:rPr>
        <w:t>ach über 1</w:t>
      </w:r>
      <w:r w:rsidR="00BF34F9">
        <w:rPr>
          <w:sz w:val="24"/>
          <w:szCs w:val="24"/>
        </w:rPr>
        <w:t>0</w:t>
      </w:r>
      <w:r w:rsidR="00EB3BD3" w:rsidRPr="00757C99">
        <w:rPr>
          <w:sz w:val="24"/>
          <w:szCs w:val="24"/>
        </w:rPr>
        <w:t xml:space="preserve"> Jahren beenden die Stadtwerke das nahemobil E-Carsharing zum 31. 7. 26. Damit fallen die über Hop On angebotenen 2 Fahrzeuge</w:t>
      </w:r>
      <w:r w:rsidR="00D11C82">
        <w:rPr>
          <w:sz w:val="24"/>
          <w:szCs w:val="24"/>
        </w:rPr>
        <w:t xml:space="preserve"> im </w:t>
      </w:r>
      <w:r w:rsidR="00EB3BD3" w:rsidRPr="00757C99">
        <w:rPr>
          <w:sz w:val="24"/>
          <w:szCs w:val="24"/>
        </w:rPr>
        <w:t>Parkhaus Mühlenstraße und</w:t>
      </w:r>
      <w:r w:rsidR="00D11C82">
        <w:rPr>
          <w:sz w:val="24"/>
          <w:szCs w:val="24"/>
        </w:rPr>
        <w:t xml:space="preserve"> am </w:t>
      </w:r>
      <w:r w:rsidR="00EB3BD3" w:rsidRPr="00757C99">
        <w:rPr>
          <w:sz w:val="24"/>
          <w:szCs w:val="24"/>
        </w:rPr>
        <w:t xml:space="preserve"> Mobil- und Infopunkt </w:t>
      </w:r>
      <w:r w:rsidR="00D11C82">
        <w:rPr>
          <w:sz w:val="24"/>
          <w:szCs w:val="24"/>
        </w:rPr>
        <w:t xml:space="preserve">beim </w:t>
      </w:r>
      <w:r w:rsidR="00EB3BD3" w:rsidRPr="00757C99">
        <w:rPr>
          <w:sz w:val="24"/>
          <w:szCs w:val="24"/>
        </w:rPr>
        <w:t>Bahnhof</w:t>
      </w:r>
      <w:r w:rsidR="00D11C82">
        <w:rPr>
          <w:sz w:val="24"/>
          <w:szCs w:val="24"/>
        </w:rPr>
        <w:t xml:space="preserve"> </w:t>
      </w:r>
      <w:r w:rsidR="00EB3BD3" w:rsidRPr="00757C99">
        <w:rPr>
          <w:sz w:val="24"/>
          <w:szCs w:val="24"/>
        </w:rPr>
        <w:t xml:space="preserve">weg </w:t>
      </w:r>
      <w:r>
        <w:rPr>
          <w:sz w:val="24"/>
          <w:szCs w:val="24"/>
        </w:rPr>
        <w:t>.</w:t>
      </w:r>
      <w:r w:rsidRPr="00757C99">
        <w:rPr>
          <w:sz w:val="20"/>
          <w:szCs w:val="20"/>
        </w:rPr>
        <w:t xml:space="preserve"> </w:t>
      </w:r>
      <w:r w:rsidR="00EB3BD3" w:rsidRPr="00757C99">
        <w:rPr>
          <w:sz w:val="24"/>
          <w:szCs w:val="24"/>
        </w:rPr>
        <w:t xml:space="preserve">Das kann doch nicht sein, meinen </w:t>
      </w:r>
      <w:r>
        <w:rPr>
          <w:sz w:val="24"/>
          <w:szCs w:val="24"/>
        </w:rPr>
        <w:t xml:space="preserve">die oben genannten Organisationen </w:t>
      </w:r>
      <w:r w:rsidR="00EB3BD3" w:rsidRPr="00757C99">
        <w:rPr>
          <w:sz w:val="24"/>
          <w:szCs w:val="24"/>
        </w:rPr>
        <w:t xml:space="preserve">gemeinsam mit Bürger*innen dieser Stadt, die </w:t>
      </w:r>
      <w:r w:rsidR="006D0A2D" w:rsidRPr="00757C99">
        <w:rPr>
          <w:sz w:val="24"/>
          <w:szCs w:val="24"/>
        </w:rPr>
        <w:t>E-</w:t>
      </w:r>
      <w:r w:rsidR="00DE366C" w:rsidRPr="00757C99">
        <w:rPr>
          <w:sz w:val="24"/>
          <w:szCs w:val="24"/>
        </w:rPr>
        <w:t>Carsharing weiter nutzen wollen.</w:t>
      </w:r>
    </w:p>
    <w:p w14:paraId="469DF811" w14:textId="25B00E15" w:rsidR="00DE366C" w:rsidRPr="000055E1" w:rsidRDefault="00DE366C" w:rsidP="000270E7">
      <w:pPr>
        <w:tabs>
          <w:tab w:val="left" w:pos="6366"/>
        </w:tabs>
        <w:spacing w:after="0"/>
        <w:ind w:left="-567" w:right="-709"/>
        <w:rPr>
          <w:sz w:val="10"/>
          <w:szCs w:val="10"/>
        </w:rPr>
      </w:pPr>
    </w:p>
    <w:p w14:paraId="56888B73" w14:textId="5EB1892E" w:rsidR="006127E1" w:rsidRPr="00757C99" w:rsidRDefault="00633EF8" w:rsidP="006127E1">
      <w:pPr>
        <w:tabs>
          <w:tab w:val="left" w:pos="6366"/>
        </w:tabs>
        <w:spacing w:after="0"/>
        <w:ind w:left="-567" w:right="-709"/>
        <w:rPr>
          <w:rFonts w:eastAsia="Times New Roman" w:cstheme="minorHAnsi"/>
          <w:color w:val="000000"/>
          <w:sz w:val="24"/>
          <w:szCs w:val="24"/>
          <w:lang w:eastAsia="de-DE"/>
        </w:rPr>
      </w:pPr>
      <w:r w:rsidRPr="00633EF8">
        <w:rPr>
          <w:sz w:val="24"/>
          <w:szCs w:val="24"/>
        </w:rPr>
        <w:t>Klaus Phillipp von der Klimagemeinschaft</w:t>
      </w:r>
      <w:r>
        <w:rPr>
          <w:sz w:val="24"/>
          <w:szCs w:val="24"/>
        </w:rPr>
        <w:t xml:space="preserve"> betonte, dass sich angesichts von Hitze und zu viel Autoverkehr in Bad Kreuznach die Stadt für weniger Autos und nachhaltige Mobilität aufmachen müsse. </w:t>
      </w:r>
      <w:r w:rsidR="006127E1">
        <w:rPr>
          <w:sz w:val="24"/>
          <w:szCs w:val="24"/>
        </w:rPr>
        <w:t xml:space="preserve"> </w:t>
      </w:r>
      <w:r w:rsidR="006127E1" w:rsidRPr="00757C99">
        <w:rPr>
          <w:rFonts w:eastAsia="Times New Roman" w:cstheme="minorHAnsi"/>
          <w:color w:val="000000"/>
          <w:sz w:val="24"/>
          <w:szCs w:val="24"/>
          <w:lang w:eastAsia="de-DE"/>
        </w:rPr>
        <w:t>Die Klimagemeinschaft setzt sich ein für Klimaschutz und mehr Grün in unserer Stadt. Konkrete Ziel</w:t>
      </w:r>
      <w:r w:rsidR="006127E1">
        <w:rPr>
          <w:rFonts w:eastAsia="Times New Roman" w:cstheme="minorHAnsi"/>
          <w:color w:val="000000"/>
          <w:sz w:val="24"/>
          <w:szCs w:val="24"/>
          <w:lang w:eastAsia="de-DE"/>
        </w:rPr>
        <w:t>e</w:t>
      </w:r>
      <w:r w:rsidR="006127E1" w:rsidRPr="00757C99">
        <w:rPr>
          <w:rFonts w:eastAsia="Times New Roman" w:cstheme="minorHAnsi"/>
          <w:color w:val="000000"/>
          <w:sz w:val="24"/>
          <w:szCs w:val="24"/>
          <w:lang w:eastAsia="de-DE"/>
        </w:rPr>
        <w:t xml:space="preserve"> sind weniger Flächen für ruhenden Verkehr und dazu passende Mobilitätskonzepte wie Ausweitung des ÖPNV, des Radverkehrs oder eben Carsharing.</w:t>
      </w:r>
    </w:p>
    <w:p w14:paraId="54A0123F" w14:textId="08B84F32" w:rsidR="005C71BF" w:rsidRDefault="00633EF8" w:rsidP="000270E7">
      <w:pPr>
        <w:tabs>
          <w:tab w:val="left" w:pos="6366"/>
        </w:tabs>
        <w:spacing w:after="0"/>
        <w:ind w:left="-567" w:right="-709"/>
        <w:rPr>
          <w:sz w:val="24"/>
          <w:szCs w:val="24"/>
        </w:rPr>
      </w:pPr>
      <w:r>
        <w:rPr>
          <w:sz w:val="24"/>
          <w:szCs w:val="24"/>
        </w:rPr>
        <w:t xml:space="preserve">Ein PKW verbrauche 12 m2 Fläche, zudem würden Autos im Schnitt nur eine Stunde am Tag bewegt. Autos teilen und Wege zu Fuß, mit dem Rad und ÖPNV zu machen, würde das Klima schützen und den Verkehr reduzieren. Noch mehr Straßen und mehr Verkehr sei keine gute </w:t>
      </w:r>
      <w:r w:rsidR="006127E1">
        <w:rPr>
          <w:sz w:val="24"/>
          <w:szCs w:val="24"/>
        </w:rPr>
        <w:t xml:space="preserve">und zukunftsfähige </w:t>
      </w:r>
      <w:r>
        <w:rPr>
          <w:sz w:val="24"/>
          <w:szCs w:val="24"/>
        </w:rPr>
        <w:t>Lösung.</w:t>
      </w:r>
    </w:p>
    <w:p w14:paraId="0044246B" w14:textId="77777777" w:rsidR="00633EF8" w:rsidRDefault="00633EF8" w:rsidP="000270E7">
      <w:pPr>
        <w:tabs>
          <w:tab w:val="left" w:pos="6366"/>
        </w:tabs>
        <w:spacing w:after="0"/>
        <w:ind w:left="-567" w:right="-709"/>
        <w:rPr>
          <w:sz w:val="24"/>
          <w:szCs w:val="24"/>
        </w:rPr>
      </w:pPr>
    </w:p>
    <w:p w14:paraId="179822BE" w14:textId="24D6B1F8" w:rsidR="00633EF8" w:rsidRDefault="00633EF8" w:rsidP="000270E7">
      <w:pPr>
        <w:tabs>
          <w:tab w:val="left" w:pos="6366"/>
        </w:tabs>
        <w:spacing w:after="0"/>
        <w:ind w:left="-567" w:right="-709"/>
        <w:rPr>
          <w:sz w:val="24"/>
          <w:szCs w:val="24"/>
        </w:rPr>
      </w:pPr>
      <w:r>
        <w:rPr>
          <w:sz w:val="24"/>
          <w:szCs w:val="24"/>
        </w:rPr>
        <w:t>Regine Kircher-</w:t>
      </w:r>
      <w:proofErr w:type="spellStart"/>
      <w:r>
        <w:rPr>
          <w:sz w:val="24"/>
          <w:szCs w:val="24"/>
        </w:rPr>
        <w:t>Zumbrink</w:t>
      </w:r>
      <w:proofErr w:type="spellEnd"/>
      <w:r>
        <w:rPr>
          <w:sz w:val="24"/>
          <w:szCs w:val="24"/>
        </w:rPr>
        <w:t>, im Vorstand des Netzwerk am Turm e.V. als Vertreterin von Bündnis90/Grüne</w:t>
      </w:r>
      <w:r w:rsidR="00C8371A">
        <w:rPr>
          <w:sz w:val="24"/>
          <w:szCs w:val="24"/>
        </w:rPr>
        <w:t>-</w:t>
      </w:r>
      <w:r>
        <w:rPr>
          <w:sz w:val="24"/>
          <w:szCs w:val="24"/>
        </w:rPr>
        <w:t>Ortsverband Bad Kreuznach</w:t>
      </w:r>
      <w:r w:rsidR="00ED24C4">
        <w:rPr>
          <w:sz w:val="24"/>
          <w:szCs w:val="24"/>
        </w:rPr>
        <w:t>,</w:t>
      </w:r>
      <w:r w:rsidR="006127E1">
        <w:rPr>
          <w:sz w:val="24"/>
          <w:szCs w:val="24"/>
        </w:rPr>
        <w:t xml:space="preserve"> hob hervor, dass Carsharing auch Menschen mit geringerem Einkommen soziale Teilhabe und Mobilität ermöglicht.  Nicht jeder wolle und könne sich ein eigenes Auto leisten, das Teilen sei nicht nur ökologisch, sondern auch sozial ein Gewinn.</w:t>
      </w:r>
      <w:r w:rsidR="00D11C82">
        <w:rPr>
          <w:sz w:val="24"/>
          <w:szCs w:val="24"/>
        </w:rPr>
        <w:t xml:space="preserve"> Es sollte nicht nur einen, sondern nach und nach weitere Carsharing-Stationen in der Stadt geben.</w:t>
      </w:r>
    </w:p>
    <w:p w14:paraId="6DB73E5C" w14:textId="77777777" w:rsidR="006127E1" w:rsidRDefault="006127E1" w:rsidP="000270E7">
      <w:pPr>
        <w:tabs>
          <w:tab w:val="left" w:pos="6366"/>
        </w:tabs>
        <w:spacing w:after="0"/>
        <w:ind w:left="-567" w:right="-709"/>
        <w:rPr>
          <w:sz w:val="24"/>
          <w:szCs w:val="24"/>
        </w:rPr>
      </w:pPr>
    </w:p>
    <w:p w14:paraId="2EAA18F5" w14:textId="6884254B" w:rsidR="006127E1" w:rsidRDefault="006127E1" w:rsidP="000270E7">
      <w:pPr>
        <w:tabs>
          <w:tab w:val="left" w:pos="6366"/>
        </w:tabs>
        <w:spacing w:after="0"/>
        <w:ind w:left="-567" w:right="-709"/>
        <w:rPr>
          <w:sz w:val="24"/>
          <w:szCs w:val="24"/>
        </w:rPr>
      </w:pPr>
      <w:r>
        <w:rPr>
          <w:sz w:val="24"/>
          <w:szCs w:val="24"/>
        </w:rPr>
        <w:t xml:space="preserve">Hubertus Schanze, bisher Nutzer des Nahemobils </w:t>
      </w:r>
      <w:r w:rsidR="00D11C82">
        <w:rPr>
          <w:sz w:val="24"/>
          <w:szCs w:val="24"/>
        </w:rPr>
        <w:t>,</w:t>
      </w:r>
      <w:r>
        <w:rPr>
          <w:sz w:val="24"/>
          <w:szCs w:val="24"/>
        </w:rPr>
        <w:t>beklagt</w:t>
      </w:r>
      <w:r w:rsidR="00C8371A">
        <w:rPr>
          <w:sz w:val="24"/>
          <w:szCs w:val="24"/>
        </w:rPr>
        <w:t>e</w:t>
      </w:r>
      <w:r>
        <w:rPr>
          <w:sz w:val="24"/>
          <w:szCs w:val="24"/>
        </w:rPr>
        <w:t xml:space="preserve"> die ersatzlose Beendigung des Carsharing</w:t>
      </w:r>
      <w:r w:rsidR="00D11C82">
        <w:rPr>
          <w:sz w:val="24"/>
          <w:szCs w:val="24"/>
        </w:rPr>
        <w:t>.</w:t>
      </w:r>
      <w:r>
        <w:rPr>
          <w:sz w:val="24"/>
          <w:szCs w:val="24"/>
        </w:rPr>
        <w:t xml:space="preserve"> Er habe vor einem Jahr seinen PKW verkauft und sei mit dem Nahemobil immer sehr gut gefahren. Nun erwartet er, dass es eine Alternative seitens der Stadtwerke oder der Stadt gibt.</w:t>
      </w:r>
    </w:p>
    <w:p w14:paraId="76439E9B" w14:textId="77777777" w:rsidR="006127E1" w:rsidRDefault="006127E1" w:rsidP="000270E7">
      <w:pPr>
        <w:tabs>
          <w:tab w:val="left" w:pos="6366"/>
        </w:tabs>
        <w:spacing w:after="0"/>
        <w:ind w:left="-567" w:right="-709"/>
        <w:rPr>
          <w:sz w:val="24"/>
          <w:szCs w:val="24"/>
        </w:rPr>
      </w:pPr>
    </w:p>
    <w:p w14:paraId="7EC48D13" w14:textId="0C11629D" w:rsidR="000055E1" w:rsidRDefault="006127E1" w:rsidP="006127E1">
      <w:pPr>
        <w:tabs>
          <w:tab w:val="left" w:pos="6366"/>
        </w:tabs>
        <w:spacing w:after="0"/>
        <w:ind w:left="-567" w:right="-709"/>
        <w:rPr>
          <w:sz w:val="24"/>
          <w:szCs w:val="24"/>
        </w:rPr>
      </w:pPr>
      <w:r>
        <w:rPr>
          <w:sz w:val="24"/>
          <w:szCs w:val="24"/>
        </w:rPr>
        <w:t xml:space="preserve">Siggi Pick von der Nachbarschaftsinitiative </w:t>
      </w:r>
      <w:proofErr w:type="spellStart"/>
      <w:r>
        <w:rPr>
          <w:sz w:val="24"/>
          <w:szCs w:val="24"/>
        </w:rPr>
        <w:t>schildHood</w:t>
      </w:r>
      <w:proofErr w:type="spellEnd"/>
      <w:r>
        <w:rPr>
          <w:sz w:val="24"/>
          <w:szCs w:val="24"/>
        </w:rPr>
        <w:t xml:space="preserve"> im Quartier zwischen Ringstraße, Friedhof, Alzeyer- und </w:t>
      </w:r>
      <w:proofErr w:type="spellStart"/>
      <w:r>
        <w:rPr>
          <w:sz w:val="24"/>
          <w:szCs w:val="24"/>
        </w:rPr>
        <w:t>Mannheimerstraße</w:t>
      </w:r>
      <w:proofErr w:type="spellEnd"/>
      <w:r>
        <w:rPr>
          <w:sz w:val="24"/>
          <w:szCs w:val="24"/>
        </w:rPr>
        <w:t xml:space="preserve"> erklärte, </w:t>
      </w:r>
      <w:r w:rsidR="00235A7A" w:rsidRPr="00757C99">
        <w:rPr>
          <w:sz w:val="24"/>
          <w:szCs w:val="24"/>
        </w:rPr>
        <w:t xml:space="preserve">mit E-Carsharing </w:t>
      </w:r>
      <w:r>
        <w:rPr>
          <w:sz w:val="24"/>
          <w:szCs w:val="24"/>
        </w:rPr>
        <w:t xml:space="preserve">wolle man </w:t>
      </w:r>
      <w:r w:rsidR="00674DAC" w:rsidRPr="00757C99">
        <w:rPr>
          <w:sz w:val="24"/>
          <w:szCs w:val="24"/>
        </w:rPr>
        <w:t>das Gemeinwohl stärken und den Zugang zu E-Mobilität gemeinschaftlich</w:t>
      </w:r>
      <w:r w:rsidR="00926B28" w:rsidRPr="00757C99">
        <w:rPr>
          <w:sz w:val="24"/>
          <w:szCs w:val="24"/>
        </w:rPr>
        <w:t xml:space="preserve"> und genossenschaftlich</w:t>
      </w:r>
      <w:r w:rsidR="00674DAC" w:rsidRPr="00757C99">
        <w:rPr>
          <w:sz w:val="24"/>
          <w:szCs w:val="24"/>
        </w:rPr>
        <w:t xml:space="preserve"> organisieren.</w:t>
      </w:r>
      <w:r>
        <w:rPr>
          <w:sz w:val="24"/>
          <w:szCs w:val="24"/>
        </w:rPr>
        <w:t xml:space="preserve"> Die </w:t>
      </w:r>
      <w:proofErr w:type="spellStart"/>
      <w:r>
        <w:rPr>
          <w:sz w:val="24"/>
          <w:szCs w:val="24"/>
        </w:rPr>
        <w:t>schildHood</w:t>
      </w:r>
      <w:proofErr w:type="spellEnd"/>
      <w:r>
        <w:rPr>
          <w:sz w:val="24"/>
          <w:szCs w:val="24"/>
        </w:rPr>
        <w:t xml:space="preserve"> würde gerne eine Parkfläche in der Jean-Winckler-Straße zum Nachbarschaftstreff mit Begrünung, einer Bücherzelle und </w:t>
      </w:r>
      <w:r>
        <w:rPr>
          <w:sz w:val="24"/>
          <w:szCs w:val="24"/>
        </w:rPr>
        <w:lastRenderedPageBreak/>
        <w:t>einer</w:t>
      </w:r>
      <w:r w:rsidR="00143274">
        <w:rPr>
          <w:sz w:val="24"/>
          <w:szCs w:val="24"/>
        </w:rPr>
        <w:t xml:space="preserve"> E-Ladestruktur umgestalten. Aber </w:t>
      </w:r>
      <w:r w:rsidR="00C8371A">
        <w:rPr>
          <w:sz w:val="24"/>
          <w:szCs w:val="24"/>
        </w:rPr>
        <w:t xml:space="preserve">auch </w:t>
      </w:r>
      <w:r w:rsidR="00143274">
        <w:rPr>
          <w:sz w:val="24"/>
          <w:szCs w:val="24"/>
        </w:rPr>
        <w:t>ein Start am bisherigen Standort Mobil- und Infopunkt wäre für die Initiative ein guter erster Schritt</w:t>
      </w:r>
      <w:r w:rsidR="00C8371A">
        <w:rPr>
          <w:sz w:val="24"/>
          <w:szCs w:val="24"/>
        </w:rPr>
        <w:t xml:space="preserve"> hin zu wohnortnahen Angeboten.</w:t>
      </w:r>
    </w:p>
    <w:p w14:paraId="0E624C64" w14:textId="7186D62E" w:rsidR="00143274" w:rsidRDefault="00143274" w:rsidP="006127E1">
      <w:pPr>
        <w:tabs>
          <w:tab w:val="left" w:pos="6366"/>
        </w:tabs>
        <w:spacing w:after="0"/>
        <w:ind w:left="-567" w:right="-709"/>
        <w:rPr>
          <w:sz w:val="24"/>
          <w:szCs w:val="24"/>
        </w:rPr>
      </w:pPr>
      <w:r>
        <w:rPr>
          <w:sz w:val="24"/>
          <w:szCs w:val="24"/>
        </w:rPr>
        <w:t xml:space="preserve">Damit das E-Carsharing wieder in Schwung kommt, bitten die Initiativen Bürgerinnen und Bürger um eine Rückmeldung, </w:t>
      </w:r>
      <w:r w:rsidR="00D11C82">
        <w:rPr>
          <w:sz w:val="24"/>
          <w:szCs w:val="24"/>
        </w:rPr>
        <w:t>wenn</w:t>
      </w:r>
      <w:r>
        <w:rPr>
          <w:sz w:val="24"/>
          <w:szCs w:val="24"/>
        </w:rPr>
        <w:t xml:space="preserve"> sie mit dabei sein wollen und das Angebot nutzen möchten.</w:t>
      </w:r>
      <w:r w:rsidR="00C8371A">
        <w:rPr>
          <w:sz w:val="24"/>
          <w:szCs w:val="24"/>
        </w:rPr>
        <w:t xml:space="preserve"> Denn nur bei einer entsprechenden Nachfrage ist die nicht gewinnorientierte Energiegenossenschaft </w:t>
      </w:r>
      <w:proofErr w:type="spellStart"/>
      <w:r w:rsidR="00C8371A">
        <w:rPr>
          <w:sz w:val="24"/>
          <w:szCs w:val="24"/>
        </w:rPr>
        <w:t>Solix</w:t>
      </w:r>
      <w:proofErr w:type="spellEnd"/>
      <w:r w:rsidR="00C8371A">
        <w:rPr>
          <w:sz w:val="24"/>
          <w:szCs w:val="24"/>
        </w:rPr>
        <w:t xml:space="preserve"> in der Lage, sich in Bad Kreuznach zu engagieren. Ein</w:t>
      </w:r>
      <w:r w:rsidR="00D11C82">
        <w:rPr>
          <w:sz w:val="24"/>
          <w:szCs w:val="24"/>
        </w:rPr>
        <w:t xml:space="preserve"> entsprechendes</w:t>
      </w:r>
      <w:r w:rsidR="00C8371A">
        <w:rPr>
          <w:sz w:val="24"/>
          <w:szCs w:val="24"/>
        </w:rPr>
        <w:t xml:space="preserve"> Angebot an die Stadtwerke wurde bereits vor einigen Wochen gemacht.</w:t>
      </w:r>
    </w:p>
    <w:p w14:paraId="60EF0A46" w14:textId="77777777" w:rsidR="00143274" w:rsidRDefault="00143274" w:rsidP="006127E1">
      <w:pPr>
        <w:tabs>
          <w:tab w:val="left" w:pos="6366"/>
        </w:tabs>
        <w:spacing w:after="0"/>
        <w:ind w:left="-567" w:right="-709"/>
        <w:rPr>
          <w:sz w:val="24"/>
          <w:szCs w:val="24"/>
        </w:rPr>
      </w:pPr>
    </w:p>
    <w:p w14:paraId="009CAB1F" w14:textId="2EA6305E" w:rsidR="00757C99" w:rsidRPr="00ED24C4" w:rsidRDefault="00143274" w:rsidP="00ED24C4">
      <w:pPr>
        <w:tabs>
          <w:tab w:val="left" w:pos="6366"/>
        </w:tabs>
        <w:spacing w:after="0"/>
        <w:ind w:left="-567" w:right="-709"/>
        <w:rPr>
          <w:sz w:val="24"/>
          <w:szCs w:val="24"/>
        </w:rPr>
      </w:pPr>
      <w:r>
        <w:rPr>
          <w:sz w:val="24"/>
          <w:szCs w:val="24"/>
        </w:rPr>
        <w:t xml:space="preserve">Und zum </w:t>
      </w:r>
      <w:proofErr w:type="spellStart"/>
      <w:r>
        <w:rPr>
          <w:sz w:val="24"/>
          <w:szCs w:val="24"/>
        </w:rPr>
        <w:t>Schluß</w:t>
      </w:r>
      <w:proofErr w:type="spellEnd"/>
      <w:r>
        <w:rPr>
          <w:sz w:val="24"/>
          <w:szCs w:val="24"/>
        </w:rPr>
        <w:t xml:space="preserve">: </w:t>
      </w:r>
    </w:p>
    <w:p w14:paraId="5A95210E" w14:textId="7E18EC03" w:rsidR="00CE25BE" w:rsidRPr="00143274" w:rsidRDefault="00C651B1" w:rsidP="00C651B1">
      <w:pPr>
        <w:tabs>
          <w:tab w:val="left" w:pos="6366"/>
        </w:tabs>
        <w:spacing w:after="0"/>
        <w:ind w:left="-567" w:right="-709"/>
        <w:rPr>
          <w:sz w:val="28"/>
          <w:szCs w:val="28"/>
        </w:rPr>
      </w:pPr>
      <w:r w:rsidRPr="00143274">
        <w:rPr>
          <w:sz w:val="28"/>
          <w:szCs w:val="28"/>
        </w:rPr>
        <w:t>Von den</w:t>
      </w:r>
      <w:r w:rsidR="00CE25BE" w:rsidRPr="00143274">
        <w:rPr>
          <w:sz w:val="28"/>
          <w:szCs w:val="28"/>
        </w:rPr>
        <w:t xml:space="preserve"> Stadtwerke</w:t>
      </w:r>
      <w:r w:rsidRPr="00143274">
        <w:rPr>
          <w:sz w:val="28"/>
          <w:szCs w:val="28"/>
        </w:rPr>
        <w:t>n</w:t>
      </w:r>
      <w:r w:rsidR="00CE25BE" w:rsidRPr="00143274">
        <w:rPr>
          <w:sz w:val="28"/>
          <w:szCs w:val="28"/>
        </w:rPr>
        <w:t xml:space="preserve"> und </w:t>
      </w:r>
      <w:r w:rsidRPr="00143274">
        <w:rPr>
          <w:sz w:val="28"/>
          <w:szCs w:val="28"/>
        </w:rPr>
        <w:t xml:space="preserve">der </w:t>
      </w:r>
      <w:r w:rsidR="00CE25BE" w:rsidRPr="00143274">
        <w:rPr>
          <w:sz w:val="28"/>
          <w:szCs w:val="28"/>
        </w:rPr>
        <w:t xml:space="preserve">Stadtverwaltung </w:t>
      </w:r>
      <w:r w:rsidR="005532F4" w:rsidRPr="00143274">
        <w:rPr>
          <w:sz w:val="28"/>
          <w:szCs w:val="28"/>
        </w:rPr>
        <w:t>fordern</w:t>
      </w:r>
      <w:r w:rsidRPr="00143274">
        <w:rPr>
          <w:sz w:val="28"/>
          <w:szCs w:val="28"/>
        </w:rPr>
        <w:t xml:space="preserve"> wir</w:t>
      </w:r>
      <w:r w:rsidR="00CE25BE" w:rsidRPr="00143274">
        <w:rPr>
          <w:sz w:val="28"/>
          <w:szCs w:val="28"/>
        </w:rPr>
        <w:t xml:space="preserve">, </w:t>
      </w:r>
      <w:r w:rsidRPr="00143274">
        <w:rPr>
          <w:sz w:val="28"/>
          <w:szCs w:val="28"/>
        </w:rPr>
        <w:t xml:space="preserve">dass </w:t>
      </w:r>
      <w:r w:rsidR="00CE25BE" w:rsidRPr="00143274">
        <w:rPr>
          <w:sz w:val="28"/>
          <w:szCs w:val="28"/>
        </w:rPr>
        <w:t xml:space="preserve">die Einstellung des Nahemobils nicht zum Ende des E-Carsharing in Bad Kreuznach </w:t>
      </w:r>
      <w:r w:rsidRPr="00143274">
        <w:rPr>
          <w:sz w:val="28"/>
          <w:szCs w:val="28"/>
        </w:rPr>
        <w:t>wird</w:t>
      </w:r>
      <w:r w:rsidR="00CE25BE" w:rsidRPr="00143274">
        <w:rPr>
          <w:sz w:val="28"/>
          <w:szCs w:val="28"/>
        </w:rPr>
        <w:t xml:space="preserve">. </w:t>
      </w:r>
      <w:r w:rsidRPr="00143274">
        <w:rPr>
          <w:sz w:val="28"/>
          <w:szCs w:val="28"/>
        </w:rPr>
        <w:t xml:space="preserve"> </w:t>
      </w:r>
      <w:r w:rsidR="00CE25BE" w:rsidRPr="00143274">
        <w:rPr>
          <w:sz w:val="28"/>
          <w:szCs w:val="28"/>
        </w:rPr>
        <w:t>Wer die Verkehrswende ernst nimmt, muss klimafreundliche Mobilitätsangebote erhalten und ausbauen statt abbauen.</w:t>
      </w:r>
    </w:p>
    <w:p w14:paraId="2548D4D8" w14:textId="77777777" w:rsidR="00C651B1" w:rsidRPr="00143274" w:rsidRDefault="00C651B1" w:rsidP="00C651B1">
      <w:pPr>
        <w:tabs>
          <w:tab w:val="left" w:pos="6366"/>
        </w:tabs>
        <w:spacing w:after="0"/>
        <w:ind w:left="-567" w:right="-709"/>
        <w:rPr>
          <w:sz w:val="16"/>
          <w:szCs w:val="16"/>
        </w:rPr>
      </w:pPr>
    </w:p>
    <w:p w14:paraId="030B5C17" w14:textId="1A3084E3" w:rsidR="00CE25BE" w:rsidRDefault="00CE25BE" w:rsidP="00CE2241">
      <w:pPr>
        <w:tabs>
          <w:tab w:val="left" w:pos="6366"/>
        </w:tabs>
        <w:spacing w:after="0"/>
        <w:ind w:left="-567" w:right="-709"/>
        <w:rPr>
          <w:sz w:val="28"/>
          <w:szCs w:val="28"/>
        </w:rPr>
      </w:pPr>
      <w:r w:rsidRPr="00143274">
        <w:rPr>
          <w:sz w:val="28"/>
          <w:szCs w:val="28"/>
        </w:rPr>
        <w:t>Bad Kreuznach braucht auch künftig ein verlässliches E-Carsharing-Angebot</w:t>
      </w:r>
      <w:r w:rsidR="000270E7" w:rsidRPr="00143274">
        <w:rPr>
          <w:sz w:val="28"/>
          <w:szCs w:val="28"/>
        </w:rPr>
        <w:t xml:space="preserve"> –</w:t>
      </w:r>
      <w:r w:rsidRPr="00143274">
        <w:rPr>
          <w:sz w:val="28"/>
          <w:szCs w:val="28"/>
        </w:rPr>
        <w:t xml:space="preserve"> als Baustein für Klimaschutz, nachhaltige Mobilität und eine lebenswerte Stadt. </w:t>
      </w:r>
      <w:r w:rsidR="00CE2241" w:rsidRPr="00143274">
        <w:rPr>
          <w:sz w:val="28"/>
          <w:szCs w:val="28"/>
        </w:rPr>
        <w:t xml:space="preserve"> </w:t>
      </w:r>
      <w:r w:rsidRPr="00143274">
        <w:rPr>
          <w:sz w:val="28"/>
          <w:szCs w:val="28"/>
        </w:rPr>
        <w:t>Spätestens zum 01. August 2026 muss eine Nachfolgelösung bereitstehen</w:t>
      </w:r>
      <w:r w:rsidR="000270E7" w:rsidRPr="00143274">
        <w:rPr>
          <w:sz w:val="28"/>
          <w:szCs w:val="28"/>
        </w:rPr>
        <w:t>.</w:t>
      </w:r>
    </w:p>
    <w:p w14:paraId="311A533F" w14:textId="77777777" w:rsidR="00ED24C4" w:rsidRDefault="00ED24C4" w:rsidP="00CE2241">
      <w:pPr>
        <w:tabs>
          <w:tab w:val="left" w:pos="6366"/>
        </w:tabs>
        <w:spacing w:after="0"/>
        <w:ind w:left="-567" w:right="-709"/>
        <w:rPr>
          <w:sz w:val="28"/>
          <w:szCs w:val="28"/>
        </w:rPr>
      </w:pPr>
    </w:p>
    <w:p w14:paraId="1C410508" w14:textId="40034690" w:rsidR="00ED24C4" w:rsidRPr="00757C99" w:rsidRDefault="00F40759" w:rsidP="00ED24C4">
      <w:pPr>
        <w:pBdr>
          <w:top w:val="single" w:sz="4" w:space="1" w:color="auto"/>
          <w:left w:val="single" w:sz="4" w:space="4" w:color="auto"/>
          <w:bottom w:val="single" w:sz="4" w:space="1" w:color="auto"/>
          <w:right w:val="single" w:sz="4" w:space="4" w:color="auto"/>
        </w:pBdr>
        <w:tabs>
          <w:tab w:val="left" w:pos="6366"/>
        </w:tabs>
        <w:spacing w:after="0"/>
        <w:ind w:left="567" w:right="141"/>
        <w:rPr>
          <w:sz w:val="24"/>
          <w:szCs w:val="24"/>
        </w:rPr>
      </w:pPr>
      <w:r w:rsidRPr="00757C99">
        <w:rPr>
          <w:sz w:val="24"/>
          <w:szCs w:val="24"/>
        </w:rPr>
        <w:t>Weitere Informationen</w:t>
      </w:r>
      <w:r>
        <w:rPr>
          <w:sz w:val="24"/>
          <w:szCs w:val="24"/>
        </w:rPr>
        <w:t xml:space="preserve"> und Interessenbekundungen</w:t>
      </w:r>
      <w:r w:rsidRPr="00757C99">
        <w:rPr>
          <w:sz w:val="24"/>
          <w:szCs w:val="24"/>
        </w:rPr>
        <w:t xml:space="preserve"> bei:</w:t>
      </w:r>
      <w:r>
        <w:rPr>
          <w:sz w:val="24"/>
          <w:szCs w:val="24"/>
        </w:rPr>
        <w:t xml:space="preserve">  Siggi Pick, Netzwerk am Turm e.V.</w:t>
      </w:r>
      <w:r>
        <w:rPr>
          <w:sz w:val="24"/>
          <w:szCs w:val="24"/>
        </w:rPr>
        <w:t xml:space="preserve">,  Mail: info@netzwerk-am-turm.de </w:t>
      </w:r>
      <w:r w:rsidRPr="00757C99">
        <w:rPr>
          <w:sz w:val="24"/>
          <w:szCs w:val="24"/>
        </w:rPr>
        <w:t xml:space="preserve">und </w:t>
      </w:r>
      <w:r>
        <w:rPr>
          <w:sz w:val="24"/>
          <w:szCs w:val="24"/>
        </w:rPr>
        <w:t xml:space="preserve">Mobil </w:t>
      </w:r>
      <w:r w:rsidRPr="00757C99">
        <w:rPr>
          <w:sz w:val="24"/>
          <w:szCs w:val="24"/>
        </w:rPr>
        <w:t xml:space="preserve"> </w:t>
      </w:r>
      <w:r w:rsidRPr="00757C99">
        <w:rPr>
          <w:b/>
          <w:bCs/>
          <w:sz w:val="24"/>
          <w:szCs w:val="24"/>
        </w:rPr>
        <w:t>0157-80333766</w:t>
      </w:r>
      <w:r w:rsidRPr="00757C99">
        <w:rPr>
          <w:sz w:val="24"/>
          <w:szCs w:val="24"/>
        </w:rPr>
        <w:t xml:space="preserve"> </w:t>
      </w:r>
    </w:p>
    <w:p w14:paraId="09A7B43F" w14:textId="6ABE90A5" w:rsidR="00F40759" w:rsidRPr="00143274" w:rsidRDefault="00F40759" w:rsidP="00ED24C4">
      <w:pPr>
        <w:tabs>
          <w:tab w:val="left" w:pos="6366"/>
        </w:tabs>
        <w:spacing w:after="0"/>
        <w:ind w:left="-567" w:right="-709"/>
        <w:jc w:val="center"/>
        <w:rPr>
          <w:sz w:val="28"/>
          <w:szCs w:val="28"/>
        </w:rPr>
      </w:pPr>
      <w:r>
        <w:rPr>
          <w:noProof/>
          <w:sz w:val="28"/>
          <w:szCs w:val="28"/>
        </w:rPr>
        <w:drawing>
          <wp:inline distT="0" distB="0" distL="0" distR="0" wp14:anchorId="2BC008A6" wp14:editId="26C7B1A0">
            <wp:extent cx="3896139" cy="2922105"/>
            <wp:effectExtent l="0" t="0" r="3175" b="0"/>
            <wp:docPr id="14362822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82247" name="Grafik 14362822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0997" cy="2970749"/>
                    </a:xfrm>
                    <a:prstGeom prst="rect">
                      <a:avLst/>
                    </a:prstGeom>
                  </pic:spPr>
                </pic:pic>
              </a:graphicData>
            </a:graphic>
          </wp:inline>
        </w:drawing>
      </w:r>
    </w:p>
    <w:p w14:paraId="5B344AE5" w14:textId="632DBBA2" w:rsidR="00DE366C" w:rsidRPr="00ED24C4" w:rsidRDefault="00ED24C4" w:rsidP="000270E7">
      <w:pPr>
        <w:tabs>
          <w:tab w:val="left" w:pos="6366"/>
        </w:tabs>
        <w:spacing w:after="0"/>
        <w:ind w:left="-567" w:right="-709"/>
        <w:rPr>
          <w:b/>
          <w:bCs/>
          <w:sz w:val="24"/>
          <w:szCs w:val="24"/>
        </w:rPr>
      </w:pPr>
      <w:r w:rsidRPr="00ED24C4">
        <w:rPr>
          <w:b/>
          <w:bCs/>
          <w:sz w:val="24"/>
          <w:szCs w:val="24"/>
        </w:rPr>
        <w:t>Auf dem Foto</w:t>
      </w:r>
      <w:r>
        <w:rPr>
          <w:b/>
          <w:bCs/>
          <w:sz w:val="24"/>
          <w:szCs w:val="24"/>
        </w:rPr>
        <w:t xml:space="preserve"> (von links): Hubertus Schanze</w:t>
      </w:r>
      <w:r w:rsidR="00BC1DA4">
        <w:rPr>
          <w:b/>
          <w:bCs/>
          <w:sz w:val="24"/>
          <w:szCs w:val="24"/>
        </w:rPr>
        <w:t>;</w:t>
      </w:r>
      <w:r>
        <w:rPr>
          <w:b/>
          <w:bCs/>
          <w:sz w:val="24"/>
          <w:szCs w:val="24"/>
        </w:rPr>
        <w:t xml:space="preserve"> Klaus Phillip, Klimagemeinschaft</w:t>
      </w:r>
      <w:r w:rsidR="00BC1DA4">
        <w:rPr>
          <w:b/>
          <w:bCs/>
          <w:sz w:val="24"/>
          <w:szCs w:val="24"/>
        </w:rPr>
        <w:t>;</w:t>
      </w:r>
      <w:r>
        <w:rPr>
          <w:b/>
          <w:bCs/>
          <w:sz w:val="24"/>
          <w:szCs w:val="24"/>
        </w:rPr>
        <w:t xml:space="preserve"> Regine Kircher-</w:t>
      </w:r>
      <w:proofErr w:type="spellStart"/>
      <w:r>
        <w:rPr>
          <w:b/>
          <w:bCs/>
          <w:sz w:val="24"/>
          <w:szCs w:val="24"/>
        </w:rPr>
        <w:t>Zumbrink</w:t>
      </w:r>
      <w:proofErr w:type="spellEnd"/>
      <w:r>
        <w:rPr>
          <w:b/>
          <w:bCs/>
          <w:sz w:val="24"/>
          <w:szCs w:val="24"/>
        </w:rPr>
        <w:t>, Netzwerk am Turm</w:t>
      </w:r>
      <w:r w:rsidR="00BC1DA4">
        <w:rPr>
          <w:b/>
          <w:bCs/>
          <w:sz w:val="24"/>
          <w:szCs w:val="24"/>
        </w:rPr>
        <w:t>;</w:t>
      </w:r>
      <w:r>
        <w:rPr>
          <w:b/>
          <w:bCs/>
          <w:sz w:val="24"/>
          <w:szCs w:val="24"/>
        </w:rPr>
        <w:t xml:space="preserve"> Siggi Pick, </w:t>
      </w:r>
      <w:proofErr w:type="spellStart"/>
      <w:r>
        <w:rPr>
          <w:b/>
          <w:bCs/>
          <w:sz w:val="24"/>
          <w:szCs w:val="24"/>
        </w:rPr>
        <w:t>schildHood</w:t>
      </w:r>
      <w:proofErr w:type="spellEnd"/>
      <w:r>
        <w:rPr>
          <w:b/>
          <w:bCs/>
          <w:sz w:val="24"/>
          <w:szCs w:val="24"/>
        </w:rPr>
        <w:t>. Foto vom Netzwerk am Turm</w:t>
      </w:r>
    </w:p>
    <w:sectPr w:rsidR="00DE366C" w:rsidRPr="00ED24C4" w:rsidSect="000270E7">
      <w:footerReference w:type="default" r:id="rId8"/>
      <w:pgSz w:w="11906" w:h="16838"/>
      <w:pgMar w:top="661" w:right="1417" w:bottom="13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F72FB3" w14:textId="77777777" w:rsidR="00C35018" w:rsidRDefault="00C35018" w:rsidP="001C612B">
      <w:pPr>
        <w:spacing w:after="0" w:line="240" w:lineRule="auto"/>
      </w:pPr>
      <w:r>
        <w:separator/>
      </w:r>
    </w:p>
  </w:endnote>
  <w:endnote w:type="continuationSeparator" w:id="0">
    <w:p w14:paraId="56709E9F" w14:textId="77777777" w:rsidR="00C35018" w:rsidRDefault="00C35018" w:rsidP="001C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274DF8" w14:textId="6901D18D" w:rsidR="001C612B" w:rsidRDefault="001C612B" w:rsidP="001C612B">
    <w:pPr>
      <w:spacing w:before="100" w:beforeAutospacing="1" w:after="0"/>
      <w:ind w:right="-426"/>
      <w:outlineLvl w:val="1"/>
      <w:rPr>
        <w:rFonts w:eastAsia="Times New Roman" w:cstheme="minorHAnsi"/>
        <w:b/>
        <w:bCs/>
        <w:sz w:val="24"/>
        <w:szCs w:val="24"/>
        <w:lang w:eastAsia="de-DE"/>
      </w:rPr>
    </w:pPr>
    <w:r>
      <w:rPr>
        <w:rFonts w:eastAsia="Times New Roman" w:cstheme="minorHAnsi"/>
        <w:b/>
        <w:bCs/>
        <w:noProof/>
        <w:sz w:val="24"/>
        <w:szCs w:val="24"/>
        <w:lang w:eastAsia="de-DE"/>
      </w:rPr>
      <w:drawing>
        <wp:anchor distT="0" distB="0" distL="114300" distR="114300" simplePos="0" relativeHeight="251660288" behindDoc="0" locked="0" layoutInCell="1" allowOverlap="1" wp14:anchorId="202D6C14" wp14:editId="5798DFD3">
          <wp:simplePos x="0" y="0"/>
          <wp:positionH relativeFrom="column">
            <wp:posOffset>-560070</wp:posOffset>
          </wp:positionH>
          <wp:positionV relativeFrom="paragraph">
            <wp:posOffset>45720</wp:posOffset>
          </wp:positionV>
          <wp:extent cx="1478280" cy="347345"/>
          <wp:effectExtent l="0" t="0" r="0" b="0"/>
          <wp:wrapThrough wrapText="bothSides">
            <wp:wrapPolygon edited="0">
              <wp:start x="0" y="0"/>
              <wp:lineTo x="0" y="20534"/>
              <wp:lineTo x="21340" y="20534"/>
              <wp:lineTo x="21340" y="0"/>
              <wp:lineTo x="0" y="0"/>
            </wp:wrapPolygon>
          </wp:wrapThrough>
          <wp:docPr id="6044888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EF588" w14:textId="6B748F9A" w:rsidR="001C612B" w:rsidRPr="001C612B" w:rsidRDefault="00926B28" w:rsidP="00760B32">
    <w:pPr>
      <w:spacing w:before="100" w:beforeAutospacing="1" w:after="0"/>
      <w:ind w:left="1416" w:right="-426"/>
      <w:outlineLvl w:val="1"/>
      <w:rPr>
        <w:rFonts w:eastAsia="Times New Roman" w:cstheme="minorHAnsi"/>
        <w:b/>
        <w:bCs/>
        <w:color w:val="282E21"/>
        <w:sz w:val="24"/>
        <w:szCs w:val="24"/>
        <w:lang w:eastAsia="de-DE"/>
      </w:rPr>
    </w:pPr>
    <w:r w:rsidRPr="001C612B">
      <w:rPr>
        <w:rFonts w:eastAsia="Times New Roman" w:cstheme="minorHAnsi"/>
        <w:b/>
        <w:bCs/>
        <w:noProof/>
        <w:sz w:val="24"/>
        <w:szCs w:val="24"/>
        <w:lang w:eastAsia="de-DE"/>
      </w:rPr>
      <mc:AlternateContent>
        <mc:Choice Requires="wps">
          <w:drawing>
            <wp:anchor distT="45720" distB="45720" distL="114300" distR="114300" simplePos="0" relativeHeight="251662336" behindDoc="0" locked="0" layoutInCell="1" allowOverlap="1" wp14:anchorId="213AD607" wp14:editId="51C86896">
              <wp:simplePos x="0" y="0"/>
              <wp:positionH relativeFrom="column">
                <wp:posOffset>-280670</wp:posOffset>
              </wp:positionH>
              <wp:positionV relativeFrom="paragraph">
                <wp:posOffset>118745</wp:posOffset>
              </wp:positionV>
              <wp:extent cx="1571625" cy="89154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91540"/>
                      </a:xfrm>
                      <a:prstGeom prst="rect">
                        <a:avLst/>
                      </a:prstGeom>
                      <a:noFill/>
                      <a:ln w="9525">
                        <a:noFill/>
                        <a:miter lim="800000"/>
                        <a:headEnd/>
                        <a:tailEnd/>
                      </a:ln>
                    </wps:spPr>
                    <wps:txbx>
                      <w:txbxContent>
                        <w:p w14:paraId="7E6BA0E9" w14:textId="0C137355" w:rsidR="00F55CB3" w:rsidRPr="00215750" w:rsidRDefault="001C612B" w:rsidP="00215750">
                          <w:hyperlink r:id="rId2" w:history="1">
                            <w:r w:rsidRPr="001C612B">
                              <w:rPr>
                                <w:rStyle w:val="Hyperlink"/>
                              </w:rPr>
                              <w:t>www.schildhood.de</w:t>
                            </w:r>
                          </w:hyperlink>
                          <w:r w:rsidR="00215750">
                            <w:t xml:space="preserve">  </w:t>
                          </w:r>
                          <w:r w:rsidR="00926B28" w:rsidRPr="00215750">
                            <w:rPr>
                              <w:color w:val="92D050"/>
                            </w:rPr>
                            <w:t xml:space="preserve">Eine neue </w:t>
                          </w:r>
                          <w:r w:rsidR="00F55CB3" w:rsidRPr="00215750">
                            <w:rPr>
                              <w:color w:val="92D050"/>
                            </w:rPr>
                            <w:t>Wirtschaft</w:t>
                          </w:r>
                          <w:r w:rsidR="00215750">
                            <w:rPr>
                              <w:color w:val="92D050"/>
                            </w:rPr>
                            <w:t xml:space="preserve"> </w:t>
                          </w:r>
                          <w:r w:rsidR="00F55CB3" w:rsidRPr="00215750">
                            <w:rPr>
                              <w:color w:val="92D050"/>
                            </w:rPr>
                            <w:t>für eine andere Nachbarschaft</w:t>
                          </w:r>
                        </w:p>
                        <w:p w14:paraId="18CE1AA7" w14:textId="77777777" w:rsidR="00F55CB3" w:rsidRDefault="00F55CB3" w:rsidP="001C612B">
                          <w:pPr>
                            <w:jc w:val="center"/>
                          </w:pPr>
                        </w:p>
                        <w:p w14:paraId="3BF67636" w14:textId="03E8E60C" w:rsidR="00926B28" w:rsidRDefault="00926B28" w:rsidP="001C612B">
                          <w:pPr>
                            <w:jc w:val="center"/>
                          </w:pPr>
                          <w:r>
                            <w:t>Wirtschaft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AD607" id="_x0000_t202" coordsize="21600,21600" o:spt="202" path="m,l,21600r21600,l21600,xe">
              <v:stroke joinstyle="miter"/>
              <v:path gradientshapeok="t" o:connecttype="rect"/>
            </v:shapetype>
            <v:shape id="Textfeld 2" o:spid="_x0000_s1026" type="#_x0000_t202" style="position:absolute;margin-left:-22.1pt;margin-top:9.35pt;width:123.75pt;height:7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" filled="f" stroked="f">
              <v:textbox>
                <w:txbxContent>
                  <w:p w14:paraId="7E6BA0E9" w14:textId="0C137355" w:rsidR="00F55CB3" w:rsidRPr="00215750" w:rsidRDefault="001C612B" w:rsidP="00215750">
                    <w:hyperlink r:id="rId3" w:history="1">
                      <w:r w:rsidRPr="001C612B">
                        <w:rPr>
                          <w:rStyle w:val="Hyperlink"/>
                        </w:rPr>
                        <w:t>www.schildhood.de</w:t>
                      </w:r>
                    </w:hyperlink>
                    <w:r w:rsidR="00215750">
                      <w:t xml:space="preserve">  </w:t>
                    </w:r>
                    <w:r w:rsidR="00926B28" w:rsidRPr="00215750">
                      <w:rPr>
                        <w:color w:val="92D050"/>
                      </w:rPr>
                      <w:t xml:space="preserve">Eine neue </w:t>
                    </w:r>
                    <w:r w:rsidR="00F55CB3" w:rsidRPr="00215750">
                      <w:rPr>
                        <w:color w:val="92D050"/>
                      </w:rPr>
                      <w:t>Wirtschaft</w:t>
                    </w:r>
                    <w:r w:rsidR="00215750">
                      <w:rPr>
                        <w:color w:val="92D050"/>
                      </w:rPr>
                      <w:t xml:space="preserve"> </w:t>
                    </w:r>
                    <w:r w:rsidR="00F55CB3" w:rsidRPr="00215750">
                      <w:rPr>
                        <w:color w:val="92D050"/>
                      </w:rPr>
                      <w:t>für eine andere Nachbarschaft</w:t>
                    </w:r>
                  </w:p>
                  <w:p w14:paraId="18CE1AA7" w14:textId="77777777" w:rsidR="00F55CB3" w:rsidRDefault="00F55CB3" w:rsidP="001C612B">
                    <w:pPr>
                      <w:jc w:val="center"/>
                    </w:pPr>
                  </w:p>
                  <w:p w14:paraId="3BF67636" w14:textId="03E8E60C" w:rsidR="00926B28" w:rsidRDefault="00926B28" w:rsidP="001C612B">
                    <w:pPr>
                      <w:jc w:val="center"/>
                    </w:pPr>
                    <w:r>
                      <w:t>Wirtschaft</w:t>
                    </w:r>
                  </w:p>
                </w:txbxContent>
              </v:textbox>
              <w10:wrap type="square"/>
            </v:shape>
          </w:pict>
        </mc:Fallback>
      </mc:AlternateContent>
    </w:r>
    <w:r w:rsidR="00B53A22">
      <w:rPr>
        <w:rFonts w:eastAsia="Times New Roman" w:cstheme="minorHAnsi"/>
        <w:b/>
        <w:bCs/>
        <w:noProof/>
        <w:color w:val="282E21"/>
        <w:sz w:val="24"/>
        <w:szCs w:val="24"/>
        <w:lang w:eastAsia="de-DE"/>
      </w:rPr>
      <w:drawing>
        <wp:inline distT="0" distB="0" distL="0" distR="0" wp14:anchorId="6BEE64E9" wp14:editId="5126D7B8">
          <wp:extent cx="1502169" cy="610870"/>
          <wp:effectExtent l="0" t="0" r="0" b="0"/>
          <wp:docPr id="7799335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33591" name="Grafik 779933591"/>
                  <pic:cNvPicPr/>
                </pic:nvPicPr>
                <pic:blipFill>
                  <a:blip r:embed="rId4">
                    <a:extLst>
                      <a:ext uri="{28A0092B-C50C-407E-A947-70E740481C1C}">
                        <a14:useLocalDpi xmlns:a14="http://schemas.microsoft.com/office/drawing/2010/main" val="0"/>
                      </a:ext>
                    </a:extLst>
                  </a:blip>
                  <a:stretch>
                    <a:fillRect/>
                  </a:stretch>
                </pic:blipFill>
                <pic:spPr>
                  <a:xfrm>
                    <a:off x="0" y="0"/>
                    <a:ext cx="1599898" cy="650612"/>
                  </a:xfrm>
                  <a:prstGeom prst="rect">
                    <a:avLst/>
                  </a:prstGeom>
                </pic:spPr>
              </pic:pic>
            </a:graphicData>
          </a:graphic>
        </wp:inline>
      </w:drawing>
    </w:r>
    <w:r w:rsidR="00B53A22">
      <w:rPr>
        <w:rFonts w:eastAsia="Times New Roman" w:cstheme="minorHAnsi"/>
        <w:b/>
        <w:bCs/>
        <w:color w:val="282E21"/>
        <w:sz w:val="24"/>
        <w:szCs w:val="24"/>
        <w:lang w:eastAsia="de-DE"/>
      </w:rPr>
      <w:t xml:space="preserve">                                       </w:t>
    </w:r>
    <w:r w:rsidR="00B53A22">
      <w:rPr>
        <w:rFonts w:eastAsia="Times New Roman" w:cstheme="minorHAnsi"/>
        <w:b/>
        <w:bCs/>
        <w:noProof/>
        <w:sz w:val="24"/>
        <w:szCs w:val="24"/>
        <w:lang w:eastAsia="de-DE"/>
      </w:rPr>
      <w:drawing>
        <wp:inline distT="0" distB="0" distL="0" distR="0" wp14:anchorId="44BD5AFF" wp14:editId="4DBE9911">
          <wp:extent cx="865686" cy="662418"/>
          <wp:effectExtent l="0" t="0" r="0" b="0"/>
          <wp:docPr id="20033119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11974" name="Grafik 2003311974"/>
                  <pic:cNvPicPr/>
                </pic:nvPicPr>
                <pic:blipFill>
                  <a:blip r:embed="rId5">
                    <a:extLst>
                      <a:ext uri="{28A0092B-C50C-407E-A947-70E740481C1C}">
                        <a14:useLocalDpi xmlns:a14="http://schemas.microsoft.com/office/drawing/2010/main" val="0"/>
                      </a:ext>
                    </a:extLst>
                  </a:blip>
                  <a:stretch>
                    <a:fillRect/>
                  </a:stretch>
                </pic:blipFill>
                <pic:spPr>
                  <a:xfrm>
                    <a:off x="0" y="0"/>
                    <a:ext cx="985284" cy="753934"/>
                  </a:xfrm>
                  <a:prstGeom prst="rect">
                    <a:avLst/>
                  </a:prstGeom>
                </pic:spPr>
              </pic:pic>
            </a:graphicData>
          </a:graphic>
        </wp:inline>
      </w:drawing>
    </w:r>
    <w:r w:rsidR="00215750">
      <w:rPr>
        <w:rFonts w:eastAsia="Times New Roman" w:cstheme="minorHAnsi"/>
        <w:b/>
        <w:bCs/>
        <w:color w:val="282E21"/>
        <w:sz w:val="24"/>
        <w:szCs w:val="24"/>
        <w:lang w:eastAsia="de-DE"/>
      </w:rPr>
      <w:t xml:space="preserve">   </w:t>
    </w:r>
    <w:r w:rsidR="00FD6CDC">
      <w:rPr>
        <w:rFonts w:eastAsia="Times New Roman" w:cstheme="minorHAnsi"/>
        <w:b/>
        <w:bCs/>
        <w:color w:val="282E21"/>
        <w:sz w:val="24"/>
        <w:szCs w:val="24"/>
        <w:lang w:eastAsia="de-DE"/>
      </w:rPr>
      <w:t xml:space="preserve">    </w:t>
    </w:r>
    <w:r w:rsidR="00760B32">
      <w:rPr>
        <w:rFonts w:eastAsia="Times New Roman" w:cstheme="minorHAnsi"/>
        <w:b/>
        <w:bCs/>
        <w:color w:val="282E21"/>
        <w:sz w:val="24"/>
        <w:szCs w:val="24"/>
        <w:lang w:eastAsia="de-DE"/>
      </w:rPr>
      <w:t xml:space="preserve">    </w:t>
    </w:r>
    <w:r w:rsidR="00760B32">
      <w:rPr>
        <w:rFonts w:eastAsia="Times New Roman" w:cstheme="minorHAnsi"/>
        <w:b/>
        <w:bCs/>
        <w:noProof/>
        <w:color w:val="282E21"/>
        <w:sz w:val="24"/>
        <w:szCs w:val="24"/>
        <w:lang w:eastAsia="de-DE"/>
      </w:rPr>
      <w:drawing>
        <wp:inline distT="0" distB="0" distL="0" distR="0" wp14:anchorId="75ED97E5" wp14:editId="67AB236A">
          <wp:extent cx="2757532" cy="507341"/>
          <wp:effectExtent l="0" t="0" r="0" b="1270"/>
          <wp:docPr id="6763445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44503" name="Grafik 676344503"/>
                  <pic:cNvPicPr/>
                </pic:nvPicPr>
                <pic:blipFill>
                  <a:blip r:embed="rId6">
                    <a:extLst>
                      <a:ext uri="{28A0092B-C50C-407E-A947-70E740481C1C}">
                        <a14:useLocalDpi xmlns:a14="http://schemas.microsoft.com/office/drawing/2010/main" val="0"/>
                      </a:ext>
                    </a:extLst>
                  </a:blip>
                  <a:stretch>
                    <a:fillRect/>
                  </a:stretch>
                </pic:blipFill>
                <pic:spPr>
                  <a:xfrm>
                    <a:off x="0" y="0"/>
                    <a:ext cx="3046465" cy="560500"/>
                  </a:xfrm>
                  <a:prstGeom prst="rect">
                    <a:avLst/>
                  </a:prstGeom>
                </pic:spPr>
              </pic:pic>
            </a:graphicData>
          </a:graphic>
        </wp:inline>
      </w:drawing>
    </w:r>
    <w:r w:rsidR="00FD6CDC">
      <w:rPr>
        <w:rFonts w:eastAsia="Times New Roman" w:cstheme="minorHAnsi"/>
        <w:b/>
        <w:bCs/>
        <w:color w:val="282E21"/>
        <w:sz w:val="24"/>
        <w:szCs w:val="24"/>
        <w:lang w:eastAsia="de-DE"/>
      </w:rPr>
      <w:t xml:space="preserve">    </w:t>
    </w:r>
    <w:r w:rsidR="00215750">
      <w:rPr>
        <w:rFonts w:eastAsia="Times New Roman" w:cstheme="minorHAnsi"/>
        <w:b/>
        <w:bCs/>
        <w:color w:val="282E21"/>
        <w:sz w:val="24"/>
        <w:szCs w:val="24"/>
        <w:lang w:eastAsia="de-DE"/>
      </w:rPr>
      <w:t xml:space="preserve">                       </w:t>
    </w:r>
    <w:r w:rsidR="00B53A22">
      <w:rPr>
        <w:rFonts w:eastAsia="Times New Roman" w:cstheme="minorHAnsi"/>
        <w:b/>
        <w:bCs/>
        <w:color w:val="282E21"/>
        <w:sz w:val="24"/>
        <w:szCs w:val="24"/>
        <w:lang w:eastAsia="de-DE"/>
      </w:rPr>
      <w:t xml:space="preserve">         </w:t>
    </w:r>
    <w:r w:rsidR="00215750">
      <w:rPr>
        <w:rFonts w:eastAsia="Times New Roman" w:cstheme="minorHAnsi"/>
        <w:b/>
        <w:bCs/>
        <w:color w:val="282E21"/>
        <w:sz w:val="24"/>
        <w:szCs w:val="24"/>
        <w:lang w:eastAsia="de-DE"/>
      </w:rPr>
      <w:t xml:space="preserve">  </w:t>
    </w:r>
    <w:r w:rsidR="00FD6CDC">
      <w:rPr>
        <w:rFonts w:eastAsia="Times New Roman" w:cstheme="minorHAnsi"/>
        <w:b/>
        <w:bCs/>
        <w:color w:val="282E21"/>
        <w:sz w:val="24"/>
        <w:szCs w:val="24"/>
        <w:lang w:eastAsia="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A6FFD5" w14:textId="77777777" w:rsidR="00C35018" w:rsidRDefault="00C35018" w:rsidP="001C612B">
      <w:pPr>
        <w:spacing w:after="0" w:line="240" w:lineRule="auto"/>
      </w:pPr>
      <w:r>
        <w:separator/>
      </w:r>
    </w:p>
  </w:footnote>
  <w:footnote w:type="continuationSeparator" w:id="0">
    <w:p w14:paraId="463C7862" w14:textId="77777777" w:rsidR="00C35018" w:rsidRDefault="00C35018" w:rsidP="001C6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C55939"/>
    <w:multiLevelType w:val="hybridMultilevel"/>
    <w:tmpl w:val="2A8A5772"/>
    <w:lvl w:ilvl="0" w:tplc="8F0AE386">
      <w:numFmt w:val="bullet"/>
      <w:lvlText w:val="-"/>
      <w:lvlJc w:val="left"/>
      <w:pPr>
        <w:ind w:left="-207" w:hanging="360"/>
      </w:pPr>
      <w:rPr>
        <w:rFonts w:ascii="Fira Sans" w:eastAsia="Times New Roman" w:hAnsi="Fira Sans" w:cs="Times New Roman"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 w15:restartNumberingAfterBreak="0">
    <w:nsid w:val="7E61149C"/>
    <w:multiLevelType w:val="hybridMultilevel"/>
    <w:tmpl w:val="D64A5F72"/>
    <w:lvl w:ilvl="0" w:tplc="8F0AE386">
      <w:numFmt w:val="bullet"/>
      <w:lvlText w:val="-"/>
      <w:lvlJc w:val="left"/>
      <w:pPr>
        <w:ind w:left="-207" w:hanging="360"/>
      </w:pPr>
      <w:rPr>
        <w:rFonts w:ascii="Fira Sans" w:eastAsia="Times New Roman" w:hAnsi="Fira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379404">
    <w:abstractNumId w:val="0"/>
  </w:num>
  <w:num w:numId="2" w16cid:durableId="40641798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EE"/>
    <w:rsid w:val="0000403E"/>
    <w:rsid w:val="000055E1"/>
    <w:rsid w:val="00016F34"/>
    <w:rsid w:val="000270E7"/>
    <w:rsid w:val="000305E4"/>
    <w:rsid w:val="00034E10"/>
    <w:rsid w:val="0003640D"/>
    <w:rsid w:val="00052FD1"/>
    <w:rsid w:val="000A44B4"/>
    <w:rsid w:val="00123765"/>
    <w:rsid w:val="00131478"/>
    <w:rsid w:val="00143274"/>
    <w:rsid w:val="001435A3"/>
    <w:rsid w:val="001445AF"/>
    <w:rsid w:val="001A139B"/>
    <w:rsid w:val="001C612B"/>
    <w:rsid w:val="001C7390"/>
    <w:rsid w:val="001D5AC0"/>
    <w:rsid w:val="001E0D5F"/>
    <w:rsid w:val="001E168E"/>
    <w:rsid w:val="001E2B87"/>
    <w:rsid w:val="00203D77"/>
    <w:rsid w:val="00205B87"/>
    <w:rsid w:val="002126D3"/>
    <w:rsid w:val="00215750"/>
    <w:rsid w:val="00220884"/>
    <w:rsid w:val="00235A7A"/>
    <w:rsid w:val="00253182"/>
    <w:rsid w:val="002873D9"/>
    <w:rsid w:val="00291B50"/>
    <w:rsid w:val="002A2F15"/>
    <w:rsid w:val="002E5B27"/>
    <w:rsid w:val="0031704B"/>
    <w:rsid w:val="00323CB1"/>
    <w:rsid w:val="00345136"/>
    <w:rsid w:val="003E5CB9"/>
    <w:rsid w:val="003E5E6A"/>
    <w:rsid w:val="003F0857"/>
    <w:rsid w:val="003F53B3"/>
    <w:rsid w:val="003F7CF5"/>
    <w:rsid w:val="00411D89"/>
    <w:rsid w:val="004410DE"/>
    <w:rsid w:val="00444797"/>
    <w:rsid w:val="00445CEE"/>
    <w:rsid w:val="00455996"/>
    <w:rsid w:val="00471969"/>
    <w:rsid w:val="004728AE"/>
    <w:rsid w:val="004B06F4"/>
    <w:rsid w:val="004C00AD"/>
    <w:rsid w:val="004E63C5"/>
    <w:rsid w:val="00507BBE"/>
    <w:rsid w:val="005473D1"/>
    <w:rsid w:val="005532F4"/>
    <w:rsid w:val="00575085"/>
    <w:rsid w:val="005A481F"/>
    <w:rsid w:val="005C6486"/>
    <w:rsid w:val="005C71BF"/>
    <w:rsid w:val="006127E1"/>
    <w:rsid w:val="00633EF8"/>
    <w:rsid w:val="0064301E"/>
    <w:rsid w:val="00674DAC"/>
    <w:rsid w:val="006872B6"/>
    <w:rsid w:val="00687328"/>
    <w:rsid w:val="006D0A2D"/>
    <w:rsid w:val="007329E1"/>
    <w:rsid w:val="00750E78"/>
    <w:rsid w:val="00757C99"/>
    <w:rsid w:val="00760B32"/>
    <w:rsid w:val="0077587E"/>
    <w:rsid w:val="007835DD"/>
    <w:rsid w:val="007B77AE"/>
    <w:rsid w:val="007B77E5"/>
    <w:rsid w:val="007D5742"/>
    <w:rsid w:val="008451D4"/>
    <w:rsid w:val="00845FF4"/>
    <w:rsid w:val="0087548A"/>
    <w:rsid w:val="008871C9"/>
    <w:rsid w:val="008972EB"/>
    <w:rsid w:val="008A1A89"/>
    <w:rsid w:val="008B4617"/>
    <w:rsid w:val="008B5607"/>
    <w:rsid w:val="008B6C49"/>
    <w:rsid w:val="008D0A8C"/>
    <w:rsid w:val="008D792E"/>
    <w:rsid w:val="009123E5"/>
    <w:rsid w:val="00926B28"/>
    <w:rsid w:val="009548EE"/>
    <w:rsid w:val="00993336"/>
    <w:rsid w:val="00993680"/>
    <w:rsid w:val="009D3D5A"/>
    <w:rsid w:val="009E3802"/>
    <w:rsid w:val="009F0778"/>
    <w:rsid w:val="00A27CC7"/>
    <w:rsid w:val="00A60294"/>
    <w:rsid w:val="00A72F55"/>
    <w:rsid w:val="00A96034"/>
    <w:rsid w:val="00AA7590"/>
    <w:rsid w:val="00AA7AB3"/>
    <w:rsid w:val="00AF5449"/>
    <w:rsid w:val="00B32D4B"/>
    <w:rsid w:val="00B53A22"/>
    <w:rsid w:val="00B63229"/>
    <w:rsid w:val="00B802FA"/>
    <w:rsid w:val="00BB2FD7"/>
    <w:rsid w:val="00BB555A"/>
    <w:rsid w:val="00BC1DA4"/>
    <w:rsid w:val="00BC4089"/>
    <w:rsid w:val="00BD39D6"/>
    <w:rsid w:val="00BD425B"/>
    <w:rsid w:val="00BF34F9"/>
    <w:rsid w:val="00C12CAF"/>
    <w:rsid w:val="00C27FAE"/>
    <w:rsid w:val="00C35018"/>
    <w:rsid w:val="00C3720E"/>
    <w:rsid w:val="00C651B1"/>
    <w:rsid w:val="00C71F62"/>
    <w:rsid w:val="00C8371A"/>
    <w:rsid w:val="00C84964"/>
    <w:rsid w:val="00CB0CF3"/>
    <w:rsid w:val="00CB5F41"/>
    <w:rsid w:val="00CC09A1"/>
    <w:rsid w:val="00CE2241"/>
    <w:rsid w:val="00CE25BE"/>
    <w:rsid w:val="00CF5B07"/>
    <w:rsid w:val="00D11C82"/>
    <w:rsid w:val="00D13020"/>
    <w:rsid w:val="00D2258F"/>
    <w:rsid w:val="00D22CC6"/>
    <w:rsid w:val="00D30BAA"/>
    <w:rsid w:val="00D33842"/>
    <w:rsid w:val="00D41BFE"/>
    <w:rsid w:val="00D42476"/>
    <w:rsid w:val="00D4553C"/>
    <w:rsid w:val="00D72F00"/>
    <w:rsid w:val="00DC3FD5"/>
    <w:rsid w:val="00DD2D5A"/>
    <w:rsid w:val="00DE366C"/>
    <w:rsid w:val="00DE56CF"/>
    <w:rsid w:val="00DF0EEC"/>
    <w:rsid w:val="00DF685C"/>
    <w:rsid w:val="00E00099"/>
    <w:rsid w:val="00E022EE"/>
    <w:rsid w:val="00E0421E"/>
    <w:rsid w:val="00E13B61"/>
    <w:rsid w:val="00E255FE"/>
    <w:rsid w:val="00E85084"/>
    <w:rsid w:val="00EA6ED1"/>
    <w:rsid w:val="00EB3BD3"/>
    <w:rsid w:val="00ED24C4"/>
    <w:rsid w:val="00F11511"/>
    <w:rsid w:val="00F40759"/>
    <w:rsid w:val="00F41394"/>
    <w:rsid w:val="00F43124"/>
    <w:rsid w:val="00F55CB3"/>
    <w:rsid w:val="00F8798A"/>
    <w:rsid w:val="00FD6CDC"/>
    <w:rsid w:val="00FF0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97A4"/>
  <w15:docId w15:val="{796139FC-7761-F744-9C55-63200072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022EE"/>
    <w:pPr>
      <w:spacing w:before="100" w:beforeAutospacing="1" w:after="100" w:afterAutospacing="1" w:line="240" w:lineRule="auto"/>
    </w:pPr>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022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22EE"/>
    <w:rPr>
      <w:rFonts w:ascii="Tahoma" w:hAnsi="Tahoma" w:cs="Tahoma"/>
      <w:sz w:val="16"/>
      <w:szCs w:val="16"/>
    </w:rPr>
  </w:style>
  <w:style w:type="paragraph" w:styleId="Listenabsatz">
    <w:name w:val="List Paragraph"/>
    <w:basedOn w:val="Standard"/>
    <w:uiPriority w:val="34"/>
    <w:qFormat/>
    <w:rsid w:val="00E022EE"/>
    <w:pPr>
      <w:ind w:left="720"/>
      <w:contextualSpacing/>
    </w:pPr>
  </w:style>
  <w:style w:type="character" w:styleId="Hyperlink">
    <w:name w:val="Hyperlink"/>
    <w:basedOn w:val="Absatz-Standardschriftart"/>
    <w:uiPriority w:val="99"/>
    <w:unhideWhenUsed/>
    <w:rsid w:val="00E13B61"/>
    <w:rPr>
      <w:color w:val="0000FF" w:themeColor="hyperlink"/>
      <w:u w:val="single"/>
    </w:rPr>
  </w:style>
  <w:style w:type="character" w:styleId="NichtaufgelsteErwhnung">
    <w:name w:val="Unresolved Mention"/>
    <w:basedOn w:val="Absatz-Standardschriftart"/>
    <w:uiPriority w:val="99"/>
    <w:semiHidden/>
    <w:unhideWhenUsed/>
    <w:rsid w:val="00E13B61"/>
    <w:rPr>
      <w:color w:val="605E5C"/>
      <w:shd w:val="clear" w:color="auto" w:fill="E1DFDD"/>
    </w:rPr>
  </w:style>
  <w:style w:type="paragraph" w:customStyle="1" w:styleId="p1">
    <w:name w:val="p1"/>
    <w:basedOn w:val="Standard"/>
    <w:rsid w:val="00411D89"/>
    <w:pPr>
      <w:spacing w:after="0" w:line="240" w:lineRule="auto"/>
    </w:pPr>
    <w:rPr>
      <w:rFonts w:ascii="Helvetica" w:eastAsia="Times New Roman" w:hAnsi="Helvetica" w:cs="Times New Roman"/>
      <w:color w:val="FFFFFF"/>
      <w:sz w:val="91"/>
      <w:szCs w:val="91"/>
      <w:lang w:eastAsia="de-DE"/>
    </w:rPr>
  </w:style>
  <w:style w:type="paragraph" w:customStyle="1" w:styleId="p2">
    <w:name w:val="p2"/>
    <w:basedOn w:val="Standard"/>
    <w:rsid w:val="00411D89"/>
    <w:pPr>
      <w:spacing w:after="0" w:line="240" w:lineRule="auto"/>
    </w:pPr>
    <w:rPr>
      <w:rFonts w:ascii="Helvetica" w:eastAsia="Times New Roman" w:hAnsi="Helvetica" w:cs="Times New Roman"/>
      <w:color w:val="000000"/>
      <w:sz w:val="60"/>
      <w:szCs w:val="60"/>
      <w:lang w:eastAsia="de-DE"/>
    </w:rPr>
  </w:style>
  <w:style w:type="paragraph" w:customStyle="1" w:styleId="p3">
    <w:name w:val="p3"/>
    <w:basedOn w:val="Standard"/>
    <w:rsid w:val="00411D89"/>
    <w:pPr>
      <w:spacing w:after="0" w:line="240" w:lineRule="auto"/>
    </w:pPr>
    <w:rPr>
      <w:rFonts w:ascii="Helvetica" w:eastAsia="Times New Roman" w:hAnsi="Helvetica" w:cs="Times New Roman"/>
      <w:color w:val="FFFFFF"/>
      <w:sz w:val="43"/>
      <w:szCs w:val="43"/>
      <w:lang w:eastAsia="de-DE"/>
    </w:rPr>
  </w:style>
  <w:style w:type="paragraph" w:customStyle="1" w:styleId="p4">
    <w:name w:val="p4"/>
    <w:basedOn w:val="Standard"/>
    <w:rsid w:val="00411D89"/>
    <w:pPr>
      <w:spacing w:after="0" w:line="240" w:lineRule="auto"/>
    </w:pPr>
    <w:rPr>
      <w:rFonts w:ascii="Helvetica" w:eastAsia="Times New Roman" w:hAnsi="Helvetica" w:cs="Times New Roman"/>
      <w:color w:val="FFFFFF"/>
      <w:sz w:val="23"/>
      <w:szCs w:val="23"/>
      <w:lang w:eastAsia="de-DE"/>
    </w:rPr>
  </w:style>
  <w:style w:type="character" w:styleId="BesuchterLink">
    <w:name w:val="FollowedHyperlink"/>
    <w:basedOn w:val="Absatz-Standardschriftart"/>
    <w:uiPriority w:val="99"/>
    <w:semiHidden/>
    <w:unhideWhenUsed/>
    <w:rsid w:val="00220884"/>
    <w:rPr>
      <w:color w:val="800080" w:themeColor="followedHyperlink"/>
      <w:u w:val="single"/>
    </w:rPr>
  </w:style>
  <w:style w:type="paragraph" w:styleId="Kopfzeile">
    <w:name w:val="header"/>
    <w:basedOn w:val="Standard"/>
    <w:link w:val="KopfzeileZchn"/>
    <w:uiPriority w:val="99"/>
    <w:unhideWhenUsed/>
    <w:rsid w:val="001C61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612B"/>
  </w:style>
  <w:style w:type="paragraph" w:styleId="Fuzeile">
    <w:name w:val="footer"/>
    <w:basedOn w:val="Standard"/>
    <w:link w:val="FuzeileZchn"/>
    <w:uiPriority w:val="99"/>
    <w:unhideWhenUsed/>
    <w:rsid w:val="001C61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3933498">
      <w:bodyDiv w:val="1"/>
      <w:marLeft w:val="0"/>
      <w:marRight w:val="0"/>
      <w:marTop w:val="0"/>
      <w:marBottom w:val="0"/>
      <w:divBdr>
        <w:top w:val="none" w:sz="0" w:space="0" w:color="auto"/>
        <w:left w:val="none" w:sz="0" w:space="0" w:color="auto"/>
        <w:bottom w:val="none" w:sz="0" w:space="0" w:color="auto"/>
        <w:right w:val="none" w:sz="0" w:space="0" w:color="auto"/>
      </w:divBdr>
    </w:div>
    <w:div w:id="11499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C:\Users\Me&#223;ner\Downloads\www.schildhood.de" TargetMode="External"/><Relationship Id="rId2" Type="http://schemas.openxmlformats.org/officeDocument/2006/relationships/hyperlink" Target="file:///C:\Users\Me&#223;ner\Downloads\www.schildhood.de"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SOLIX eG</dc:creator>
  <cp:lastModifiedBy>Siggi Pick</cp:lastModifiedBy>
  <cp:revision>17</cp:revision>
  <cp:lastPrinted>2026-04-16T09:03:00Z</cp:lastPrinted>
  <dcterms:created xsi:type="dcterms:W3CDTF">2026-06-04T09:26:00Z</dcterms:created>
  <dcterms:modified xsi:type="dcterms:W3CDTF">2026-06-23T13:17:00Z</dcterms:modified>
</cp:coreProperties>
</file>